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0C0C6" w14:textId="77777777" w:rsidR="006A31C9" w:rsidRPr="006A31C9" w:rsidRDefault="00E8055A" w:rsidP="006A31C9">
      <w:pPr>
        <w:pStyle w:val="Cabealho"/>
      </w:pPr>
      <w:r>
        <w:rPr>
          <w:noProof/>
        </w:rPr>
        <w:drawing>
          <wp:inline distT="0" distB="0" distL="0" distR="0" wp14:anchorId="6BD26E67" wp14:editId="02E26061">
            <wp:extent cx="6038850" cy="685800"/>
            <wp:effectExtent l="0" t="0" r="0" b="0"/>
            <wp:docPr id="1" name="Imagem 1" descr="Fenacef-Logo-Timbrad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enacef-Logo-Timbrado-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3B6F" w14:textId="77777777" w:rsidR="006A31C9" w:rsidRDefault="006A31C9" w:rsidP="00E8055A">
      <w:pPr>
        <w:ind w:left="2832" w:firstLine="708"/>
        <w:outlineLvl w:val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814BA16" w14:textId="77777777" w:rsidR="00E8055A" w:rsidRDefault="00E8055A" w:rsidP="00E8055A">
      <w:pPr>
        <w:ind w:left="2832" w:firstLine="708"/>
        <w:outlineLvl w:val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8055A">
        <w:rPr>
          <w:rFonts w:asciiTheme="majorHAnsi" w:hAnsiTheme="majorHAnsi" w:cstheme="majorHAnsi"/>
          <w:b/>
          <w:sz w:val="24"/>
          <w:szCs w:val="24"/>
          <w:u w:val="single"/>
        </w:rPr>
        <w:t>REGULAMENTO ELEITORAL</w:t>
      </w:r>
    </w:p>
    <w:p w14:paraId="3E33B0A3" w14:textId="77777777" w:rsidR="006A31C9" w:rsidRPr="001E0C0F" w:rsidRDefault="006A31C9" w:rsidP="00E8055A">
      <w:pPr>
        <w:ind w:left="2832" w:firstLine="708"/>
        <w:outlineLvl w:val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00C4477" w14:textId="77777777" w:rsidR="00E8055A" w:rsidRPr="001E0C0F" w:rsidRDefault="00E8055A" w:rsidP="00E8055A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1E0C0F">
        <w:rPr>
          <w:rFonts w:asciiTheme="majorHAnsi" w:hAnsiTheme="majorHAnsi" w:cstheme="majorHAnsi"/>
          <w:sz w:val="24"/>
          <w:szCs w:val="24"/>
        </w:rPr>
        <w:t xml:space="preserve">Tendo em vista as diretrizes emanadas da AGO  de </w:t>
      </w:r>
      <w:r w:rsidR="00FD0AB5">
        <w:rPr>
          <w:rFonts w:asciiTheme="majorHAnsi" w:hAnsiTheme="majorHAnsi" w:cstheme="majorHAnsi"/>
          <w:sz w:val="24"/>
          <w:szCs w:val="24"/>
        </w:rPr>
        <w:t xml:space="preserve">29 de  julho de </w:t>
      </w:r>
      <w:r w:rsidRPr="001E0C0F">
        <w:rPr>
          <w:rFonts w:asciiTheme="majorHAnsi" w:hAnsiTheme="majorHAnsi" w:cstheme="majorHAnsi"/>
          <w:sz w:val="24"/>
          <w:szCs w:val="24"/>
        </w:rPr>
        <w:t>2020, em obediência aos art. 8° §2°, art. 12º, "f" e ao art. 13º, "k",  e de  acordo com o disposto no art. 32º, §2º, todos do estatuto desta Federação, segue abaixo as instruções e determinações para condução, relativas à forma e todos os procedimentos eleitorais e operacionais das eleições da FENACEF, para os cargos da DE e CF, as quais se realizarão no período de 28, 29 e 30/10/2020, obedecidos o contido nos Estatutos, neste Regulamento e  conforme Edital de Convocação publicado nesta data:</w:t>
      </w:r>
    </w:p>
    <w:p w14:paraId="51AB6E9C" w14:textId="77777777" w:rsidR="00E8055A" w:rsidRPr="001E0C0F" w:rsidRDefault="00E8055A" w:rsidP="00E8055A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E0C0F">
        <w:rPr>
          <w:rFonts w:asciiTheme="majorHAnsi" w:hAnsiTheme="majorHAnsi" w:cstheme="majorHAnsi"/>
          <w:sz w:val="24"/>
          <w:szCs w:val="24"/>
        </w:rPr>
        <w:t xml:space="preserve">A Diretoria Executiva e o Conselho Fiscal da FENACEF serão eleitos através de voto secreto, em eleições diretas, nos termos do estatuto e do presente Regulamento; </w:t>
      </w:r>
    </w:p>
    <w:p w14:paraId="38BF274C" w14:textId="77777777" w:rsidR="00E8055A" w:rsidRPr="00E47428" w:rsidRDefault="00E8055A" w:rsidP="00E8055A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1853532C" w14:textId="77777777" w:rsidR="00E8055A" w:rsidRPr="00E47428" w:rsidRDefault="00E8055A" w:rsidP="00E8055A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7428">
        <w:rPr>
          <w:rFonts w:asciiTheme="majorHAnsi" w:hAnsiTheme="majorHAnsi" w:cstheme="majorHAnsi"/>
          <w:sz w:val="24"/>
          <w:szCs w:val="24"/>
        </w:rPr>
        <w:t xml:space="preserve"> O voto será dado às chapas para Diretoria Executiva e Conselho Fiscal, em votação única;</w:t>
      </w:r>
    </w:p>
    <w:p w14:paraId="4FAA7A2D" w14:textId="77777777" w:rsidR="00E8055A" w:rsidRPr="00E47428" w:rsidRDefault="00E8055A" w:rsidP="00E8055A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A1DFD38" w14:textId="77777777" w:rsidR="00E8055A" w:rsidRPr="00E47428" w:rsidRDefault="00E8055A" w:rsidP="00E8055A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7428">
        <w:rPr>
          <w:rFonts w:asciiTheme="majorHAnsi" w:hAnsiTheme="majorHAnsi" w:cstheme="majorHAnsi"/>
          <w:sz w:val="24"/>
          <w:szCs w:val="24"/>
        </w:rPr>
        <w:t>As eleições para Diretoria Executiva e Conselho Fiscal da FENACEF</w:t>
      </w:r>
      <w:r w:rsidR="00FD0AB5" w:rsidRPr="00E47428">
        <w:rPr>
          <w:rFonts w:asciiTheme="majorHAnsi" w:hAnsiTheme="majorHAnsi" w:cstheme="majorHAnsi"/>
          <w:sz w:val="24"/>
          <w:szCs w:val="24"/>
        </w:rPr>
        <w:t>,</w:t>
      </w:r>
      <w:r w:rsidRPr="00E47428">
        <w:rPr>
          <w:rFonts w:asciiTheme="majorHAnsi" w:hAnsiTheme="majorHAnsi" w:cstheme="majorHAnsi"/>
          <w:sz w:val="24"/>
          <w:szCs w:val="24"/>
        </w:rPr>
        <w:t xml:space="preserve"> serão realizadas pelo voto direto dentre os </w:t>
      </w:r>
      <w:r w:rsidR="00FD0AB5" w:rsidRPr="00E47428">
        <w:rPr>
          <w:rFonts w:asciiTheme="majorHAnsi" w:hAnsiTheme="majorHAnsi" w:cstheme="majorHAnsi"/>
          <w:sz w:val="24"/>
          <w:szCs w:val="24"/>
        </w:rPr>
        <w:t>associados</w:t>
      </w:r>
      <w:r w:rsidRPr="00E47428">
        <w:rPr>
          <w:rFonts w:asciiTheme="majorHAnsi" w:hAnsiTheme="majorHAnsi" w:cstheme="majorHAnsi"/>
          <w:sz w:val="24"/>
          <w:szCs w:val="24"/>
        </w:rPr>
        <w:t xml:space="preserve"> efetivos das federadas, no gozo dos direitos sociais, segundo seu</w:t>
      </w:r>
      <w:r w:rsidR="00FD0AB5" w:rsidRPr="00E47428">
        <w:rPr>
          <w:rFonts w:asciiTheme="majorHAnsi" w:hAnsiTheme="majorHAnsi" w:cstheme="majorHAnsi"/>
          <w:sz w:val="24"/>
          <w:szCs w:val="24"/>
        </w:rPr>
        <w:t>s Estatutos, para mandato que se iniciará, automaticamente, em 01/01/2021, com término em 31/12/2023.</w:t>
      </w:r>
      <w:r w:rsidRPr="00E47428">
        <w:rPr>
          <w:rFonts w:asciiTheme="majorHAnsi" w:hAnsiTheme="majorHAnsi" w:cstheme="majorHAnsi"/>
          <w:sz w:val="24"/>
          <w:szCs w:val="24"/>
        </w:rPr>
        <w:t xml:space="preserve"> Caso ocorra a inscrição e homologação de apenas 01 (uma) chapa concorrente à eleição para Diretoria Executiva e Conselho Fiscal, esta será declarada, automaticamente eleita, pela Comissão Eleitoral (CE), sem a necessidade do processo de votação, conforme estabelece o Art. 31 §2° do estatuto.</w:t>
      </w:r>
      <w:r w:rsidR="00FD0AB5" w:rsidRPr="00E4742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882443" w14:textId="77777777" w:rsidR="00E8055A" w:rsidRPr="00E47428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40E3ECCA" w14:textId="77777777" w:rsidR="00E8055A" w:rsidRPr="00E47428" w:rsidRDefault="00E8055A" w:rsidP="00FF4699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7428">
        <w:rPr>
          <w:rFonts w:asciiTheme="majorHAnsi" w:hAnsiTheme="majorHAnsi" w:cstheme="majorHAnsi"/>
          <w:sz w:val="24"/>
          <w:szCs w:val="24"/>
        </w:rPr>
        <w:t>Os mandatos dos cargos eletivos da Diretoria Executiva e do Conselho Fiscal, aqui regulamentados, terão duração de 03 (três) anos</w:t>
      </w:r>
      <w:r w:rsidR="00FD0AB5" w:rsidRPr="00E47428">
        <w:rPr>
          <w:rFonts w:asciiTheme="majorHAnsi" w:hAnsiTheme="majorHAnsi" w:cstheme="majorHAnsi"/>
          <w:sz w:val="24"/>
          <w:szCs w:val="24"/>
        </w:rPr>
        <w:t>,</w:t>
      </w:r>
      <w:r w:rsidRPr="00E47428">
        <w:rPr>
          <w:rFonts w:asciiTheme="majorHAnsi" w:hAnsiTheme="majorHAnsi" w:cstheme="majorHAnsi"/>
          <w:sz w:val="24"/>
          <w:szCs w:val="24"/>
        </w:rPr>
        <w:t xml:space="preserve"> </w:t>
      </w:r>
      <w:r w:rsidR="00FD0AB5" w:rsidRPr="00E47428">
        <w:rPr>
          <w:rFonts w:asciiTheme="majorHAnsi" w:hAnsiTheme="majorHAnsi" w:cstheme="majorHAnsi"/>
          <w:sz w:val="24"/>
          <w:szCs w:val="24"/>
        </w:rPr>
        <w:t>sendo que</w:t>
      </w:r>
      <w:r w:rsidRPr="00E47428">
        <w:rPr>
          <w:rFonts w:asciiTheme="majorHAnsi" w:hAnsiTheme="majorHAnsi" w:cstheme="majorHAnsi"/>
          <w:sz w:val="24"/>
          <w:szCs w:val="24"/>
        </w:rPr>
        <w:t xml:space="preserve"> posse</w:t>
      </w:r>
      <w:r w:rsidR="00FD0AB5" w:rsidRPr="00E47428">
        <w:rPr>
          <w:rFonts w:asciiTheme="majorHAnsi" w:hAnsiTheme="majorHAnsi" w:cstheme="majorHAnsi"/>
          <w:sz w:val="24"/>
          <w:szCs w:val="24"/>
        </w:rPr>
        <w:t xml:space="preserve"> solene</w:t>
      </w:r>
      <w:r w:rsidRPr="00E47428">
        <w:rPr>
          <w:rFonts w:asciiTheme="majorHAnsi" w:hAnsiTheme="majorHAnsi" w:cstheme="majorHAnsi"/>
          <w:sz w:val="24"/>
          <w:szCs w:val="24"/>
        </w:rPr>
        <w:t xml:space="preserve"> será realizada em 05/01/21; </w:t>
      </w:r>
    </w:p>
    <w:p w14:paraId="02FFE20B" w14:textId="77777777" w:rsidR="001E0C0F" w:rsidRPr="00E47428" w:rsidRDefault="001E0C0F" w:rsidP="001E0C0F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2D8F7F9D" w14:textId="77777777" w:rsidR="00E8055A" w:rsidRPr="00E8055A" w:rsidRDefault="00E8055A" w:rsidP="00E8055A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7428">
        <w:rPr>
          <w:rFonts w:asciiTheme="majorHAnsi" w:hAnsiTheme="majorHAnsi" w:cstheme="majorHAnsi"/>
          <w:sz w:val="24"/>
          <w:szCs w:val="24"/>
        </w:rPr>
        <w:t>Os atuais ocupantes de cargos eletivos na Diretoria Executiva e Con</w:t>
      </w:r>
      <w:r w:rsidRPr="00E8055A">
        <w:rPr>
          <w:rFonts w:asciiTheme="majorHAnsi" w:hAnsiTheme="majorHAnsi" w:cstheme="majorHAnsi"/>
          <w:sz w:val="24"/>
          <w:szCs w:val="24"/>
        </w:rPr>
        <w:t xml:space="preserve">selho Fiscal podem concorrer </w:t>
      </w:r>
      <w:r>
        <w:rPr>
          <w:rFonts w:asciiTheme="majorHAnsi" w:hAnsiTheme="majorHAnsi" w:cstheme="majorHAnsi"/>
          <w:sz w:val="24"/>
          <w:szCs w:val="24"/>
        </w:rPr>
        <w:t>à</w:t>
      </w:r>
      <w:r w:rsidRPr="00E8055A">
        <w:rPr>
          <w:rFonts w:asciiTheme="majorHAnsi" w:hAnsiTheme="majorHAnsi" w:cstheme="majorHAnsi"/>
          <w:sz w:val="24"/>
          <w:szCs w:val="24"/>
        </w:rPr>
        <w:t xml:space="preserve"> reeleição;</w:t>
      </w:r>
    </w:p>
    <w:p w14:paraId="751F65AD" w14:textId="77777777" w:rsidR="00E8055A" w:rsidRPr="00E8055A" w:rsidRDefault="00E8055A" w:rsidP="00E8055A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08CA52B" w14:textId="77777777" w:rsidR="00E8055A" w:rsidRPr="00E8055A" w:rsidRDefault="00E8055A" w:rsidP="00E8055A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>As exigências estatutárias para que os associados possam se habilitar e participar faz parte do Edital de Convocação das eleições;</w:t>
      </w:r>
    </w:p>
    <w:p w14:paraId="3EA93E42" w14:textId="77777777" w:rsidR="00E8055A" w:rsidRPr="00E8055A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7DC6496F" w14:textId="4B592AA1" w:rsidR="00E8055A" w:rsidRPr="00E47428" w:rsidRDefault="00E8055A" w:rsidP="00E8055A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 xml:space="preserve">A Comissão Eleitoral indicada, em reunião da FENACEF, realizada em 27/05/2020 e homologada pela AGO de </w:t>
      </w:r>
      <w:r w:rsidR="00FD0AB5">
        <w:rPr>
          <w:rFonts w:asciiTheme="majorHAnsi" w:hAnsiTheme="majorHAnsi" w:cstheme="majorHAnsi"/>
          <w:sz w:val="24"/>
          <w:szCs w:val="24"/>
        </w:rPr>
        <w:t>29/07/20</w:t>
      </w:r>
      <w:r w:rsidRPr="00E8055A">
        <w:rPr>
          <w:rFonts w:asciiTheme="majorHAnsi" w:hAnsiTheme="majorHAnsi" w:cstheme="majorHAnsi"/>
          <w:sz w:val="24"/>
          <w:szCs w:val="24"/>
        </w:rPr>
        <w:t xml:space="preserve">20, conduzirá o processo eleitoral, em estrita observância aos Estatutos e a este Regulamento. Em caso de renúncia ou impedimento declarado de algum membro, o Presidente do CD, indicará o substituto, dentre os eleitores, dando </w:t>
      </w:r>
      <w:r w:rsidRPr="00E47428">
        <w:rPr>
          <w:rFonts w:asciiTheme="majorHAnsi" w:hAnsiTheme="majorHAnsi" w:cstheme="majorHAnsi"/>
          <w:sz w:val="24"/>
          <w:szCs w:val="24"/>
        </w:rPr>
        <w:t xml:space="preserve">preferência a um Presidente de Federada que se candidate a membro da Comissão.  Durante a AGO </w:t>
      </w:r>
      <w:r w:rsidR="00FD0AB5" w:rsidRPr="00E47428">
        <w:rPr>
          <w:rFonts w:asciiTheme="majorHAnsi" w:hAnsiTheme="majorHAnsi" w:cstheme="majorHAnsi"/>
          <w:sz w:val="24"/>
          <w:szCs w:val="24"/>
        </w:rPr>
        <w:t xml:space="preserve">ficou definido que a CE seria presidida por </w:t>
      </w:r>
      <w:r w:rsidR="00E47428" w:rsidRPr="00E47428">
        <w:rPr>
          <w:rFonts w:asciiTheme="majorHAnsi" w:hAnsiTheme="majorHAnsi" w:cstheme="majorHAnsi"/>
          <w:sz w:val="24"/>
          <w:szCs w:val="24"/>
        </w:rPr>
        <w:t xml:space="preserve">Francisco Tadeu </w:t>
      </w:r>
      <w:r w:rsidR="00E47428" w:rsidRPr="00E47428">
        <w:rPr>
          <w:rFonts w:asciiTheme="majorHAnsi" w:hAnsiTheme="majorHAnsi" w:cstheme="majorHAnsi"/>
          <w:sz w:val="24"/>
          <w:szCs w:val="24"/>
        </w:rPr>
        <w:lastRenderedPageBreak/>
        <w:t>Font</w:t>
      </w:r>
      <w:r w:rsidR="00E47428">
        <w:rPr>
          <w:rFonts w:asciiTheme="majorHAnsi" w:hAnsiTheme="majorHAnsi" w:cstheme="majorHAnsi"/>
          <w:sz w:val="24"/>
          <w:szCs w:val="24"/>
        </w:rPr>
        <w:t>e</w:t>
      </w:r>
      <w:r w:rsidR="00E47428" w:rsidRPr="00E47428">
        <w:rPr>
          <w:rFonts w:asciiTheme="majorHAnsi" w:hAnsiTheme="majorHAnsi" w:cstheme="majorHAnsi"/>
          <w:sz w:val="24"/>
          <w:szCs w:val="24"/>
        </w:rPr>
        <w:t>nele</w:t>
      </w:r>
      <w:r w:rsidR="00FD0AB5" w:rsidRPr="00E47428">
        <w:rPr>
          <w:rFonts w:asciiTheme="majorHAnsi" w:hAnsiTheme="majorHAnsi" w:cstheme="majorHAnsi"/>
          <w:sz w:val="24"/>
          <w:szCs w:val="24"/>
        </w:rPr>
        <w:t>, Ceará, tendo como Vice, O</w:t>
      </w:r>
      <w:r w:rsidR="00E47428" w:rsidRPr="00E47428">
        <w:rPr>
          <w:rFonts w:asciiTheme="majorHAnsi" w:hAnsiTheme="majorHAnsi" w:cstheme="majorHAnsi"/>
          <w:sz w:val="24"/>
          <w:szCs w:val="24"/>
        </w:rPr>
        <w:t>lga Pchek</w:t>
      </w:r>
      <w:r w:rsidR="00FD0AB5" w:rsidRPr="00E47428">
        <w:rPr>
          <w:rFonts w:asciiTheme="majorHAnsi" w:hAnsiTheme="majorHAnsi" w:cstheme="majorHAnsi"/>
          <w:sz w:val="24"/>
          <w:szCs w:val="24"/>
        </w:rPr>
        <w:t xml:space="preserve">, </w:t>
      </w:r>
      <w:r w:rsidR="00936E61" w:rsidRPr="00E47428">
        <w:rPr>
          <w:rFonts w:asciiTheme="majorHAnsi" w:hAnsiTheme="majorHAnsi" w:cstheme="majorHAnsi"/>
          <w:sz w:val="24"/>
          <w:szCs w:val="24"/>
        </w:rPr>
        <w:t>Paraná</w:t>
      </w:r>
      <w:r w:rsidR="00FD0AB5" w:rsidRPr="00E47428">
        <w:rPr>
          <w:rFonts w:asciiTheme="majorHAnsi" w:hAnsiTheme="majorHAnsi" w:cstheme="majorHAnsi"/>
          <w:sz w:val="24"/>
          <w:szCs w:val="24"/>
        </w:rPr>
        <w:t xml:space="preserve"> e secretariada por Carlos Alberto de Melo Silva da AEAP/PE</w:t>
      </w:r>
      <w:r w:rsidRPr="00E47428">
        <w:rPr>
          <w:rFonts w:asciiTheme="majorHAnsi" w:hAnsiTheme="majorHAnsi" w:cstheme="majorHAnsi"/>
          <w:sz w:val="24"/>
          <w:szCs w:val="24"/>
        </w:rPr>
        <w:t>, não podendo seus componentes ser candidatos aos cargos eletivos ou fazer propaganda para alguma chapa, sob pena de ser declarado impedido de participar da CE;</w:t>
      </w:r>
    </w:p>
    <w:p w14:paraId="3AFC10E6" w14:textId="77777777" w:rsidR="00E8055A" w:rsidRPr="00E8055A" w:rsidRDefault="00E8055A" w:rsidP="00E8055A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3211ED8" w14:textId="77777777" w:rsidR="00E8055A" w:rsidRPr="00E8055A" w:rsidRDefault="00E8055A" w:rsidP="00E8055A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 xml:space="preserve"> Caso haja a inscrição de mais de uma chapa, o processo eleitoral será na forma prevista nas letras "i, j, k," abaixo: </w:t>
      </w:r>
    </w:p>
    <w:p w14:paraId="58A935C2" w14:textId="77777777" w:rsidR="00E8055A" w:rsidRPr="00E8055A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6E8045E4" w14:textId="77777777" w:rsidR="00E8055A" w:rsidRDefault="00E8055A" w:rsidP="00E8055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>Será contratada empresa especializada para operacionalizar as eleições, que deverão acontecer de forma eletrônica através da Internet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A0623AE" w14:textId="77777777" w:rsidR="00E8055A" w:rsidRPr="00E8055A" w:rsidRDefault="00E8055A" w:rsidP="00E8055A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68939AC2" w14:textId="77777777" w:rsidR="00E8055A" w:rsidRPr="00E8055A" w:rsidRDefault="00E8055A" w:rsidP="00E8055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>Os eleitores receberão a senha e o endereço eletrônico para votar pela internet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E8055A">
        <w:rPr>
          <w:rFonts w:asciiTheme="majorHAnsi" w:hAnsiTheme="majorHAnsi" w:cstheme="majorHAnsi"/>
          <w:sz w:val="24"/>
          <w:szCs w:val="24"/>
        </w:rPr>
        <w:t>sendo que cada associação filiada deverá fornecer à FENACEF a lista de endereço</w:t>
      </w:r>
      <w:r>
        <w:rPr>
          <w:rFonts w:asciiTheme="majorHAnsi" w:hAnsiTheme="majorHAnsi" w:cstheme="majorHAnsi"/>
          <w:sz w:val="24"/>
          <w:szCs w:val="24"/>
        </w:rPr>
        <w:t>s eletrônicos dos associados</w:t>
      </w:r>
      <w:r w:rsidRPr="00E8055A">
        <w:rPr>
          <w:rFonts w:asciiTheme="majorHAnsi" w:hAnsiTheme="majorHAnsi" w:cstheme="majorHAnsi"/>
          <w:sz w:val="24"/>
          <w:szCs w:val="24"/>
        </w:rPr>
        <w:t xml:space="preserve"> aptos a votar.</w:t>
      </w:r>
    </w:p>
    <w:p w14:paraId="01A4E86F" w14:textId="77777777" w:rsidR="00E8055A" w:rsidRPr="00E8055A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2E75A9A4" w14:textId="77777777" w:rsidR="00E8055A" w:rsidRPr="00E8055A" w:rsidRDefault="00E8055A" w:rsidP="00E8055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 xml:space="preserve">As despesas oriundas do processo eleitoral serão de responsabilidade da FENACEF. </w:t>
      </w:r>
    </w:p>
    <w:p w14:paraId="72F9BEB6" w14:textId="77777777" w:rsidR="00E8055A" w:rsidRPr="00E8055A" w:rsidRDefault="00E8055A" w:rsidP="00E8055A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216320E" w14:textId="77777777" w:rsidR="00E8055A" w:rsidRPr="00E8055A" w:rsidRDefault="00E8055A" w:rsidP="00E8055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 xml:space="preserve"> A FENACEF irá divulgar nos seus meios de comunicação (Informativo Eletrônico e Site), a(s) chapa(s) inscrita(s), com breve currículo dos candidatos, bem como de suas propostas, que deverão ser reproduzidas pelas federadas. O prazo para envio destas informações para a FENACEF é </w:t>
      </w:r>
      <w:r w:rsidR="00F66604">
        <w:rPr>
          <w:rFonts w:asciiTheme="majorHAnsi" w:hAnsiTheme="majorHAnsi" w:cstheme="majorHAnsi"/>
          <w:sz w:val="24"/>
          <w:szCs w:val="24"/>
        </w:rPr>
        <w:t>até 02/10</w:t>
      </w:r>
      <w:r w:rsidRPr="00E8055A">
        <w:rPr>
          <w:rFonts w:asciiTheme="majorHAnsi" w:hAnsiTheme="majorHAnsi" w:cstheme="majorHAnsi"/>
          <w:sz w:val="24"/>
          <w:szCs w:val="24"/>
        </w:rPr>
        <w:t xml:space="preserve">/2020, sendo que os documentos deverão estar assinados por representante da chapa para atestar a veracidade e se responsabilizar pelas informações. </w:t>
      </w:r>
    </w:p>
    <w:p w14:paraId="588B34E7" w14:textId="77777777" w:rsidR="00E8055A" w:rsidRPr="00E8055A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6F795875" w14:textId="77777777" w:rsidR="00E8055A" w:rsidRPr="00E8055A" w:rsidRDefault="00E8055A" w:rsidP="00E8055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>Havendo alguma situação não contemplada e/ou definida através do presente Regulamento Eleitoral e no Edital de Convocação das Eleições, a Comissão Eleitoral, em conjunto com o Presidente do Conselho Deliberativo, deverá resolver, adotando os procedimentos necessários a pacificá-los;</w:t>
      </w:r>
    </w:p>
    <w:p w14:paraId="1D4378D7" w14:textId="77777777" w:rsidR="00E8055A" w:rsidRPr="00E8055A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407F9F28" w14:textId="77777777" w:rsidR="00E8055A" w:rsidRPr="00E8055A" w:rsidRDefault="00E8055A" w:rsidP="00E8055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 xml:space="preserve"> Havendo dúvidas por parte dos associados e chapa(s) inscrita(s) estas poderão ser esclarecidas junto à secretaria da FENACEF, pelos fones: Fone: (61) 3322-7061 e endereço eletrônico: </w:t>
      </w:r>
      <w:hyperlink r:id="rId6" w:history="1">
        <w:r w:rsidRPr="00E8055A">
          <w:rPr>
            <w:rStyle w:val="Hyperlink"/>
            <w:rFonts w:asciiTheme="majorHAnsi" w:hAnsiTheme="majorHAnsi" w:cstheme="majorHAnsi"/>
            <w:sz w:val="24"/>
            <w:szCs w:val="24"/>
          </w:rPr>
          <w:t>fenacef@fenacef.com.br</w:t>
        </w:r>
      </w:hyperlink>
      <w:r w:rsidRPr="00E8055A">
        <w:rPr>
          <w:rFonts w:asciiTheme="majorHAnsi" w:hAnsiTheme="majorHAnsi" w:cstheme="majorHAnsi"/>
          <w:sz w:val="24"/>
          <w:szCs w:val="24"/>
        </w:rPr>
        <w:t>, devendo as dúvidas e respostas fornecidas ser encaminhadas por cópia ao Presidente do CD e membros da CE;</w:t>
      </w:r>
    </w:p>
    <w:p w14:paraId="7B098D35" w14:textId="77777777" w:rsidR="00E8055A" w:rsidRPr="00E8055A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387B15A0" w14:textId="77777777" w:rsidR="00E8055A" w:rsidRPr="00E8055A" w:rsidRDefault="00E8055A" w:rsidP="00E8055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>Fica estabelecido o período para inscrições de chapas em 31/08/2020 a 14/09/</w:t>
      </w:r>
      <w:r w:rsidR="00265570" w:rsidRPr="00E8055A">
        <w:rPr>
          <w:rFonts w:asciiTheme="majorHAnsi" w:hAnsiTheme="majorHAnsi" w:cstheme="majorHAnsi"/>
          <w:sz w:val="24"/>
          <w:szCs w:val="24"/>
        </w:rPr>
        <w:t>2020; e</w:t>
      </w:r>
      <w:r w:rsidRPr="00E8055A">
        <w:rPr>
          <w:rFonts w:asciiTheme="majorHAnsi" w:hAnsiTheme="majorHAnsi" w:cstheme="majorHAnsi"/>
          <w:sz w:val="24"/>
          <w:szCs w:val="24"/>
        </w:rPr>
        <w:t xml:space="preserve"> a divulgação deste Regulamento Eleitoral e do Edital de Convocação do qual fará parte o calendário eleitoral, deverá ser providenciada, até 28/08/20, conforme estabelece o estatuto no art. 32°;</w:t>
      </w:r>
    </w:p>
    <w:p w14:paraId="64F98034" w14:textId="77777777" w:rsidR="00E8055A" w:rsidRPr="00E8055A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2B82601" w14:textId="77777777" w:rsidR="00E8055A" w:rsidRPr="00E8055A" w:rsidRDefault="00E8055A" w:rsidP="00E8055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>À Comissão Eleitoral compete analisar e julgar os pedidos de inscrição de chapas, bem como pedidos de impugnações ou renúncias e eventuais contrarrazões apresentada por chapa, além de divulgar as chapas homologadas, conforme calendário do processo eleitoral, cuja decisão será sempre por maioria de votos;</w:t>
      </w:r>
    </w:p>
    <w:p w14:paraId="7D96C967" w14:textId="77777777" w:rsidR="00E8055A" w:rsidRPr="00E8055A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1CB97AD8" w14:textId="77777777" w:rsidR="00E8055A" w:rsidRPr="00E8055A" w:rsidRDefault="00E8055A" w:rsidP="00E8055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lastRenderedPageBreak/>
        <w:t xml:space="preserve"> Na esteira da letra "m", acima, os casos omissos serão deliberados pela Comissão Eleitoral (letra g), em conjunto com o Presidente do Conselho Deliberativo.</w:t>
      </w:r>
    </w:p>
    <w:p w14:paraId="12AA5EDA" w14:textId="77777777" w:rsidR="00E8055A" w:rsidRPr="00E8055A" w:rsidRDefault="00E8055A" w:rsidP="00E8055A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2D059562" w14:textId="77777777" w:rsidR="00E8055A" w:rsidRDefault="00E8055A" w:rsidP="00E8055A">
      <w:pPr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 xml:space="preserve">O presente Regulamento foi aprovado, em reunião do CD, na AGO de </w:t>
      </w:r>
      <w:r w:rsidR="0023753B">
        <w:rPr>
          <w:rFonts w:asciiTheme="majorHAnsi" w:hAnsiTheme="majorHAnsi" w:cstheme="majorHAnsi"/>
          <w:sz w:val="24"/>
          <w:szCs w:val="24"/>
        </w:rPr>
        <w:t>29/07/20</w:t>
      </w:r>
      <w:r w:rsidRPr="00E8055A">
        <w:rPr>
          <w:rFonts w:asciiTheme="majorHAnsi" w:hAnsiTheme="majorHAnsi" w:cstheme="majorHAnsi"/>
          <w:sz w:val="24"/>
          <w:szCs w:val="24"/>
        </w:rPr>
        <w:t>20</w:t>
      </w:r>
      <w:r w:rsidR="0023753B">
        <w:rPr>
          <w:rFonts w:asciiTheme="majorHAnsi" w:hAnsiTheme="majorHAnsi" w:cstheme="majorHAnsi"/>
          <w:sz w:val="24"/>
          <w:szCs w:val="24"/>
        </w:rPr>
        <w:t>.</w:t>
      </w:r>
    </w:p>
    <w:p w14:paraId="4A408F51" w14:textId="77777777" w:rsidR="001E0C0F" w:rsidRDefault="001E0C0F" w:rsidP="00E8055A">
      <w:pPr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4213646C" w14:textId="10875619" w:rsidR="00E47428" w:rsidRDefault="00E47428" w:rsidP="00E8055A">
      <w:pPr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JESSE KRIEGER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MARLENE MARINHO</w:t>
      </w:r>
    </w:p>
    <w:p w14:paraId="29C6F18A" w14:textId="549DBAC8" w:rsidR="00E8055A" w:rsidRPr="00E8055A" w:rsidRDefault="00E8055A" w:rsidP="00E8055A">
      <w:pPr>
        <w:ind w:firstLine="709"/>
        <w:jc w:val="both"/>
        <w:rPr>
          <w:rStyle w:val="Forte"/>
          <w:rFonts w:asciiTheme="majorHAnsi" w:hAnsiTheme="majorHAnsi" w:cstheme="majorHAnsi"/>
          <w:sz w:val="24"/>
          <w:szCs w:val="24"/>
        </w:rPr>
      </w:pPr>
      <w:r w:rsidRPr="00E8055A">
        <w:rPr>
          <w:rFonts w:asciiTheme="majorHAnsi" w:hAnsiTheme="majorHAnsi" w:cstheme="majorHAnsi"/>
          <w:sz w:val="24"/>
          <w:szCs w:val="24"/>
        </w:rPr>
        <w:t>PRESIDENTE DO CD                                                          SECRETÁRIO DO CD</w:t>
      </w:r>
    </w:p>
    <w:p w14:paraId="502D102D" w14:textId="77777777" w:rsidR="00956A42" w:rsidRPr="00E8055A" w:rsidRDefault="00956A42">
      <w:pPr>
        <w:rPr>
          <w:rFonts w:asciiTheme="majorHAnsi" w:hAnsiTheme="majorHAnsi" w:cstheme="majorHAnsi"/>
          <w:sz w:val="24"/>
          <w:szCs w:val="24"/>
        </w:rPr>
      </w:pPr>
    </w:p>
    <w:sectPr w:rsidR="00956A42" w:rsidRPr="00E8055A" w:rsidSect="007C10B9">
      <w:pgSz w:w="11906" w:h="16838"/>
      <w:pgMar w:top="851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D0C7D"/>
    <w:multiLevelType w:val="hybridMultilevel"/>
    <w:tmpl w:val="7BCEFD8E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B84AA5"/>
    <w:multiLevelType w:val="hybridMultilevel"/>
    <w:tmpl w:val="5E567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5A"/>
    <w:rsid w:val="00050D48"/>
    <w:rsid w:val="001E0C0F"/>
    <w:rsid w:val="0023753B"/>
    <w:rsid w:val="00265570"/>
    <w:rsid w:val="00674BE1"/>
    <w:rsid w:val="006A31C9"/>
    <w:rsid w:val="00936E61"/>
    <w:rsid w:val="00956A42"/>
    <w:rsid w:val="00A2746B"/>
    <w:rsid w:val="00B71661"/>
    <w:rsid w:val="00BF523C"/>
    <w:rsid w:val="00E47428"/>
    <w:rsid w:val="00E8055A"/>
    <w:rsid w:val="00F66604"/>
    <w:rsid w:val="00FD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A53F"/>
  <w15:docId w15:val="{E9E7FD38-CBAB-4021-98BA-E81B5AF8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8055A"/>
    <w:pPr>
      <w:ind w:left="720"/>
      <w:contextualSpacing/>
    </w:pPr>
  </w:style>
  <w:style w:type="character" w:styleId="Hyperlink">
    <w:name w:val="Hyperlink"/>
    <w:uiPriority w:val="99"/>
    <w:rsid w:val="00E8055A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805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805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E8055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B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acef@fenacef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Krieger</dc:creator>
  <cp:lastModifiedBy>Jesse Krieger</cp:lastModifiedBy>
  <cp:revision>4</cp:revision>
  <dcterms:created xsi:type="dcterms:W3CDTF">2020-07-30T12:50:00Z</dcterms:created>
  <dcterms:modified xsi:type="dcterms:W3CDTF">2020-08-06T17:41:00Z</dcterms:modified>
</cp:coreProperties>
</file>